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621B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PPI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Result</w:t>
      </w:r>
      <w:r w:rsidR="001269AC" w:rsidRPr="001269AC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 xml:space="preserve">the second </w:t>
      </w:r>
      <w:r w:rsidR="001269AC" w:rsidRPr="001269AC">
        <w:rPr>
          <w:rFonts w:ascii="Arial" w:hAnsi="Arial" w:cs="Arial"/>
          <w:b/>
          <w:sz w:val="20"/>
          <w:szCs w:val="20"/>
        </w:rPr>
        <w:t>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21B7">
        <w:rPr>
          <w:rFonts w:ascii="Arial" w:hAnsi="Arial" w:cs="Arial"/>
          <w:sz w:val="20"/>
          <w:szCs w:val="20"/>
        </w:rPr>
        <w:t>30 Jul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621B7" w:rsidRPr="00F621B7">
        <w:rPr>
          <w:rFonts w:ascii="Arial" w:hAnsi="Arial" w:cs="Arial"/>
          <w:sz w:val="20"/>
          <w:szCs w:val="20"/>
        </w:rPr>
        <w:t>Pacific Infrastructure Project Development &amp; Investment Corporation</w:t>
      </w:r>
      <w:r w:rsidR="00F621B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621B7">
        <w:rPr>
          <w:rFonts w:ascii="Arial" w:hAnsi="Arial" w:cs="Arial"/>
          <w:sz w:val="20"/>
          <w:szCs w:val="20"/>
        </w:rPr>
        <w:t>second</w:t>
      </w:r>
      <w:r w:rsidR="001269AC" w:rsidRPr="001269AC">
        <w:rPr>
          <w:rFonts w:ascii="Arial" w:hAnsi="Arial" w:cs="Arial"/>
          <w:sz w:val="20"/>
          <w:szCs w:val="20"/>
        </w:rPr>
        <w:t xml:space="preserve"> annual General Meeting of Shareholders in 2020</w:t>
      </w:r>
      <w:r w:rsidR="00E345FD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621B7" w:rsidRDefault="00F621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1B7">
        <w:rPr>
          <w:rFonts w:ascii="Arial" w:hAnsi="Arial" w:cs="Arial"/>
          <w:sz w:val="20"/>
          <w:szCs w:val="20"/>
        </w:rPr>
        <w:t xml:space="preserve">The second </w:t>
      </w:r>
      <w:r>
        <w:rPr>
          <w:rFonts w:ascii="Arial" w:hAnsi="Arial" w:cs="Arial"/>
          <w:sz w:val="20"/>
          <w:szCs w:val="20"/>
        </w:rPr>
        <w:t xml:space="preserve">annual General Meeting of Shareholders in 2020 of PPI </w:t>
      </w:r>
      <w:r w:rsidRPr="00F621B7">
        <w:rPr>
          <w:rFonts w:ascii="Arial" w:hAnsi="Arial" w:cs="Arial"/>
          <w:sz w:val="20"/>
          <w:szCs w:val="20"/>
        </w:rPr>
        <w:t>convened on July 30, 2020 is not eligible to conduct due to the number of shar</w:t>
      </w:r>
      <w:r>
        <w:rPr>
          <w:rFonts w:ascii="Arial" w:hAnsi="Arial" w:cs="Arial"/>
          <w:sz w:val="20"/>
          <w:szCs w:val="20"/>
        </w:rPr>
        <w:t>eholders attending the meeting</w:t>
      </w:r>
      <w:r w:rsidRPr="00F621B7">
        <w:rPr>
          <w:rFonts w:ascii="Arial" w:hAnsi="Arial" w:cs="Arial"/>
          <w:sz w:val="20"/>
          <w:szCs w:val="20"/>
        </w:rPr>
        <w:t xml:space="preserve"> </w:t>
      </w:r>
      <w:r w:rsidRPr="00F621B7">
        <w:rPr>
          <w:rFonts w:ascii="Arial" w:hAnsi="Arial" w:cs="Arial"/>
          <w:sz w:val="20"/>
          <w:szCs w:val="20"/>
        </w:rPr>
        <w:t xml:space="preserve">lower </w:t>
      </w:r>
      <w:r>
        <w:rPr>
          <w:rFonts w:ascii="Arial" w:hAnsi="Arial" w:cs="Arial"/>
          <w:sz w:val="20"/>
          <w:szCs w:val="20"/>
        </w:rPr>
        <w:t xml:space="preserve">than </w:t>
      </w:r>
      <w:r w:rsidRPr="00F621B7">
        <w:rPr>
          <w:rFonts w:ascii="Arial" w:hAnsi="Arial" w:cs="Arial"/>
          <w:sz w:val="20"/>
          <w:szCs w:val="20"/>
        </w:rPr>
        <w:t>33% of the total voting shares according to the list of shareholders attending the meeting on</w:t>
      </w:r>
      <w:r>
        <w:rPr>
          <w:rFonts w:ascii="Arial" w:hAnsi="Arial" w:cs="Arial"/>
          <w:sz w:val="20"/>
          <w:szCs w:val="20"/>
        </w:rPr>
        <w:t xml:space="preserve"> record date of May 29, 2020</w:t>
      </w:r>
    </w:p>
    <w:p w:rsidR="00F621B7" w:rsidRDefault="00F621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621B7">
        <w:rPr>
          <w:rFonts w:ascii="Arial" w:hAnsi="Arial" w:cs="Arial"/>
          <w:sz w:val="20"/>
          <w:szCs w:val="20"/>
        </w:rPr>
        <w:t xml:space="preserve"> The total number of shareholders </w:t>
      </w:r>
      <w:r>
        <w:rPr>
          <w:rFonts w:ascii="Arial" w:hAnsi="Arial" w:cs="Arial"/>
          <w:sz w:val="20"/>
          <w:szCs w:val="20"/>
        </w:rPr>
        <w:t>on record date of</w:t>
      </w:r>
      <w:r w:rsidRPr="00F621B7">
        <w:rPr>
          <w:rFonts w:ascii="Arial" w:hAnsi="Arial" w:cs="Arial"/>
          <w:sz w:val="20"/>
          <w:szCs w:val="20"/>
        </w:rPr>
        <w:t xml:space="preserve"> the list of shareholders attending the Annual General Me</w:t>
      </w:r>
      <w:r>
        <w:rPr>
          <w:rFonts w:ascii="Arial" w:hAnsi="Arial" w:cs="Arial"/>
          <w:sz w:val="20"/>
          <w:szCs w:val="20"/>
        </w:rPr>
        <w:t>eting of Shareholders in 2020</w:t>
      </w:r>
      <w:r w:rsidRPr="00F621B7">
        <w:rPr>
          <w:rFonts w:ascii="Arial" w:hAnsi="Arial" w:cs="Arial"/>
          <w:sz w:val="20"/>
          <w:szCs w:val="20"/>
        </w:rPr>
        <w:t>: 1942 shareholders, represen</w:t>
      </w:r>
      <w:r>
        <w:rPr>
          <w:rFonts w:ascii="Arial" w:hAnsi="Arial" w:cs="Arial"/>
          <w:sz w:val="20"/>
          <w:szCs w:val="20"/>
        </w:rPr>
        <w:t>ting 48,290,629 voting shares</w:t>
      </w:r>
    </w:p>
    <w:p w:rsidR="00F621B7" w:rsidRDefault="00F621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21B7">
        <w:rPr>
          <w:rFonts w:ascii="Arial" w:hAnsi="Arial" w:cs="Arial"/>
          <w:sz w:val="20"/>
          <w:szCs w:val="20"/>
        </w:rPr>
        <w:t>At 9 o'cloc</w:t>
      </w:r>
      <w:r>
        <w:rPr>
          <w:rFonts w:ascii="Arial" w:hAnsi="Arial" w:cs="Arial"/>
          <w:sz w:val="20"/>
          <w:szCs w:val="20"/>
        </w:rPr>
        <w:t xml:space="preserve">k on July 30, 2020, </w:t>
      </w:r>
      <w:r w:rsidRPr="00F621B7">
        <w:rPr>
          <w:rFonts w:ascii="Arial" w:hAnsi="Arial" w:cs="Arial"/>
          <w:sz w:val="20"/>
          <w:szCs w:val="20"/>
        </w:rPr>
        <w:t>11 shareholders and authorized representatives of shareholders representing 3,431,983 shares, accounting for 7.1% of total voting shares</w:t>
      </w:r>
      <w:r>
        <w:rPr>
          <w:rFonts w:ascii="Arial" w:hAnsi="Arial" w:cs="Arial"/>
          <w:sz w:val="20"/>
          <w:szCs w:val="20"/>
        </w:rPr>
        <w:t xml:space="preserve"> were present</w:t>
      </w:r>
    </w:p>
    <w:p w:rsidR="00F621B7" w:rsidRDefault="00F621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1B7">
        <w:rPr>
          <w:rFonts w:ascii="Arial" w:hAnsi="Arial" w:cs="Arial"/>
          <w:sz w:val="20"/>
          <w:szCs w:val="20"/>
        </w:rPr>
        <w:t>2. The annual General Meeting of Shareholders</w:t>
      </w:r>
      <w:r>
        <w:rPr>
          <w:rFonts w:ascii="Arial" w:hAnsi="Arial" w:cs="Arial"/>
          <w:sz w:val="20"/>
          <w:szCs w:val="20"/>
        </w:rPr>
        <w:t xml:space="preserve"> in 2020</w:t>
      </w:r>
      <w:r w:rsidRPr="00F621B7">
        <w:rPr>
          <w:rFonts w:ascii="Arial" w:hAnsi="Arial" w:cs="Arial"/>
          <w:sz w:val="20"/>
          <w:szCs w:val="20"/>
        </w:rPr>
        <w:t xml:space="preserve"> of Pacific Infrastructure Project Development &amp; Investment Corporation will be convened for the third time within 20 days from July 30, 2020 in accordance with the laws and regulations of Pacific Infrastructure Project Development &amp; Investment Corporation</w:t>
      </w:r>
      <w:r>
        <w:rPr>
          <w:rFonts w:ascii="Arial" w:hAnsi="Arial" w:cs="Arial"/>
          <w:sz w:val="20"/>
          <w:szCs w:val="20"/>
        </w:rPr>
        <w:t xml:space="preserve">. </w:t>
      </w:r>
      <w:r w:rsidRPr="00F621B7">
        <w:rPr>
          <w:rFonts w:ascii="Arial" w:hAnsi="Arial" w:cs="Arial"/>
          <w:sz w:val="20"/>
          <w:szCs w:val="20"/>
        </w:rPr>
        <w:t>The Board of Directors of Pacific Infrastructure Project Development &amp; Investment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F621B7">
        <w:rPr>
          <w:rFonts w:ascii="Arial" w:hAnsi="Arial" w:cs="Arial"/>
          <w:sz w:val="20"/>
          <w:szCs w:val="20"/>
        </w:rPr>
        <w:t>will announce the</w:t>
      </w:r>
      <w:r>
        <w:rPr>
          <w:rFonts w:ascii="Arial" w:hAnsi="Arial" w:cs="Arial"/>
          <w:sz w:val="20"/>
          <w:szCs w:val="20"/>
        </w:rPr>
        <w:t xml:space="preserve"> specific</w:t>
      </w:r>
      <w:r w:rsidRPr="00F621B7">
        <w:rPr>
          <w:rFonts w:ascii="Arial" w:hAnsi="Arial" w:cs="Arial"/>
          <w:sz w:val="20"/>
          <w:szCs w:val="20"/>
        </w:rPr>
        <w:t xml:space="preserve"> time and </w:t>
      </w:r>
      <w:r>
        <w:rPr>
          <w:rFonts w:ascii="Arial" w:hAnsi="Arial" w:cs="Arial"/>
          <w:sz w:val="20"/>
          <w:szCs w:val="20"/>
        </w:rPr>
        <w:t>location</w:t>
      </w:r>
      <w:r w:rsidRPr="00F621B7">
        <w:rPr>
          <w:rFonts w:ascii="Arial" w:hAnsi="Arial" w:cs="Arial"/>
          <w:sz w:val="20"/>
          <w:szCs w:val="20"/>
        </w:rPr>
        <w:t xml:space="preserve"> according to t</w:t>
      </w:r>
      <w:r>
        <w:rPr>
          <w:rFonts w:ascii="Arial" w:hAnsi="Arial" w:cs="Arial"/>
          <w:sz w:val="20"/>
          <w:szCs w:val="20"/>
        </w:rPr>
        <w:t>he procedure prescribed by law</w:t>
      </w:r>
    </w:p>
    <w:p w:rsidR="00F621B7" w:rsidRDefault="00F621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1B7">
        <w:rPr>
          <w:rFonts w:ascii="Arial" w:hAnsi="Arial" w:cs="Arial"/>
          <w:sz w:val="20"/>
          <w:szCs w:val="20"/>
        </w:rPr>
        <w:t xml:space="preserve">This information was posted on the company's website on July 30, 2020: </w:t>
      </w:r>
      <w:hyperlink r:id="rId5" w:history="1">
        <w:r w:rsidRPr="002C5B69">
          <w:rPr>
            <w:rStyle w:val="Hyperlink"/>
            <w:rFonts w:ascii="Arial" w:hAnsi="Arial" w:cs="Arial"/>
            <w:sz w:val="20"/>
            <w:szCs w:val="20"/>
          </w:rPr>
          <w:t>http://ppigroup.com.vn/quanhecodong/congbothongtin</w:t>
        </w:r>
      </w:hyperlink>
    </w:p>
    <w:p w:rsidR="00F621B7" w:rsidRDefault="00F621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1B7">
        <w:rPr>
          <w:rFonts w:ascii="Arial" w:hAnsi="Arial" w:cs="Arial"/>
          <w:sz w:val="20"/>
          <w:szCs w:val="20"/>
        </w:rPr>
        <w:t>We hereby declare that the above information is true and take full responsibility before the law for the content of the published information</w:t>
      </w:r>
      <w:bookmarkStart w:id="0" w:name="_GoBack"/>
      <w:bookmarkEnd w:id="0"/>
    </w:p>
    <w:sectPr w:rsidR="00F6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269AC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45FD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21B7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3BC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pigroup.com.vn/quanhecodong/congbothongt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328</cp:revision>
  <dcterms:created xsi:type="dcterms:W3CDTF">2019-10-16T10:03:00Z</dcterms:created>
  <dcterms:modified xsi:type="dcterms:W3CDTF">2020-08-06T16:22:00Z</dcterms:modified>
</cp:coreProperties>
</file>